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00D" w:rsidRPr="003F7621" w:rsidRDefault="00D66BE8" w:rsidP="00D66BE8">
      <w:pPr>
        <w:jc w:val="center"/>
        <w:rPr>
          <w:rFonts w:ascii="Times New Roman" w:hAnsi="Times New Roman" w:cs="Times New Roman"/>
          <w:b/>
          <w:sz w:val="20"/>
        </w:rPr>
      </w:pPr>
      <w:r w:rsidRPr="003F7621">
        <w:rPr>
          <w:rFonts w:ascii="Times New Roman" w:hAnsi="Times New Roman" w:cs="Times New Roman"/>
          <w:b/>
          <w:sz w:val="20"/>
        </w:rPr>
        <w:t xml:space="preserve">Table </w:t>
      </w:r>
      <w:r w:rsidR="00791834">
        <w:rPr>
          <w:rFonts w:ascii="Times New Roman" w:hAnsi="Times New Roman" w:cs="Times New Roman"/>
          <w:b/>
          <w:sz w:val="20"/>
        </w:rPr>
        <w:t>S</w:t>
      </w:r>
      <w:r w:rsidR="009A7EB0">
        <w:rPr>
          <w:rFonts w:ascii="Times New Roman" w:hAnsi="Times New Roman" w:cs="Times New Roman"/>
          <w:b/>
          <w:sz w:val="20"/>
        </w:rPr>
        <w:t>3</w:t>
      </w:r>
      <w:r w:rsidRPr="003F7621">
        <w:rPr>
          <w:rFonts w:ascii="Times New Roman" w:hAnsi="Times New Roman" w:cs="Times New Roman"/>
          <w:kern w:val="0"/>
          <w:sz w:val="20"/>
          <w:lang w:val="en-GB"/>
        </w:rPr>
        <w:t xml:space="preserve"> </w:t>
      </w:r>
      <w:r w:rsidR="006869AE" w:rsidRPr="00BC6700">
        <w:rPr>
          <w:rFonts w:ascii="Times New Roman" w:eastAsia="宋体" w:hAnsi="Times New Roman" w:cs="Times New Roman"/>
          <w:kern w:val="0"/>
          <w:sz w:val="20"/>
          <w:lang w:val="en-GB"/>
        </w:rPr>
        <w:t>Seventy-six</w:t>
      </w:r>
      <w:r w:rsidR="006869AE" w:rsidRPr="00BC6700">
        <w:rPr>
          <w:rFonts w:ascii="Times New Roman" w:hAnsi="Times New Roman" w:cs="Times New Roman"/>
          <w:kern w:val="0"/>
          <w:sz w:val="20"/>
          <w:lang w:val="en-GB"/>
        </w:rPr>
        <w:t xml:space="preserve"> key DEGs ident</w:t>
      </w:r>
      <w:bookmarkStart w:id="0" w:name="_GoBack"/>
      <w:bookmarkEnd w:id="0"/>
      <w:r w:rsidR="006869AE" w:rsidRPr="00BC6700">
        <w:rPr>
          <w:rFonts w:ascii="Times New Roman" w:hAnsi="Times New Roman" w:cs="Times New Roman"/>
          <w:kern w:val="0"/>
          <w:sz w:val="20"/>
          <w:lang w:val="en-GB"/>
        </w:rPr>
        <w:t xml:space="preserve">ified to </w:t>
      </w:r>
      <w:r w:rsidR="006869AE" w:rsidRPr="00BC6700">
        <w:rPr>
          <w:rFonts w:ascii="Times New Roman" w:eastAsia="宋体" w:hAnsi="Times New Roman" w:cs="Times New Roman"/>
          <w:kern w:val="0"/>
          <w:sz w:val="20"/>
          <w:lang w:val="en-GB"/>
        </w:rPr>
        <w:t>be involved</w:t>
      </w:r>
      <w:r w:rsidR="006869AE" w:rsidRPr="00BC6700">
        <w:rPr>
          <w:rFonts w:ascii="Times New Roman" w:hAnsi="Times New Roman" w:cs="Times New Roman"/>
          <w:kern w:val="0"/>
          <w:sz w:val="20"/>
          <w:lang w:val="en-GB"/>
        </w:rPr>
        <w:t xml:space="preserve"> in zigzag-shaped stem formation in tea plants</w:t>
      </w:r>
    </w:p>
    <w:tbl>
      <w:tblPr>
        <w:tblW w:w="5802" w:type="pct"/>
        <w:tblInd w:w="-567" w:type="dxa"/>
        <w:tblLayout w:type="fixed"/>
        <w:tblLook w:val="04A0" w:firstRow="1" w:lastRow="0" w:firstColumn="1" w:lastColumn="0" w:noHBand="0" w:noVBand="1"/>
      </w:tblPr>
      <w:tblGrid>
        <w:gridCol w:w="1417"/>
        <w:gridCol w:w="711"/>
        <w:gridCol w:w="848"/>
        <w:gridCol w:w="1417"/>
        <w:gridCol w:w="4254"/>
        <w:gridCol w:w="991"/>
      </w:tblGrid>
      <w:tr w:rsidR="005B4152" w:rsidRPr="005B4152" w:rsidTr="005B4152">
        <w:trPr>
          <w:trHeight w:val="270"/>
        </w:trPr>
        <w:tc>
          <w:tcPr>
            <w:tcW w:w="73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Gene</w:t>
            </w:r>
            <w:r w:rsidR="007F7A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id</w:t>
            </w:r>
          </w:p>
        </w:tc>
        <w:tc>
          <w:tcPr>
            <w:tcW w:w="80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Log2 value of fold change</w:t>
            </w:r>
          </w:p>
        </w:tc>
        <w:tc>
          <w:tcPr>
            <w:tcW w:w="73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Symbol</w:t>
            </w:r>
          </w:p>
        </w:tc>
        <w:tc>
          <w:tcPr>
            <w:tcW w:w="220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Description</w:t>
            </w:r>
          </w:p>
        </w:tc>
        <w:tc>
          <w:tcPr>
            <w:tcW w:w="51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Function</w:t>
            </w: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MZ-vs-QQ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MZ-vs-LYQQ</w:t>
            </w:r>
          </w:p>
        </w:tc>
        <w:tc>
          <w:tcPr>
            <w:tcW w:w="73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TEA005738.1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-1.34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-1.60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At2g32990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Endoglucanase 11</w:t>
            </w:r>
          </w:p>
        </w:tc>
        <w:tc>
          <w:tcPr>
            <w:tcW w:w="51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tbRl"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 wall synthesis and cell expansion</w:t>
            </w: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TEA030545.1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D2D4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D5D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1.49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CSLG1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Cellulose synthase-like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TEA032164.1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DBD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CSLG3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Cellulose synthase-like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TEA022978.1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AADB0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AA3A5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CTL1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Chitinase-like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TEA012391.1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0F3FA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-2.25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EBF0F9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-2.54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EXLB1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Expansin-like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TEA027164.1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CED0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EXPA8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Expansin-A8 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TEA030087.1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-1.48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-1.51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INVA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Invertase 5 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XLOC_006586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C0C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B4B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LRX1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Leucine-rich repeat extensin-like protein 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TEA006408.1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5F7F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-1.97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-1.37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Nefh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Proline-rich cell wall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TEA026842.1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81A5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-9.08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9BB7D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-7.49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PECS-2.1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TEA004581.1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6A6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9.74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PME2.1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XLOC_003301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D5D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PME8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XLOC_021264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6491C9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-10.82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CE5F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-3.47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RWA2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REDUCED WALL ACETYLATION 2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TEA020219.1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D4E0F1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-3.96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EE7F4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-3.37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UGT74B1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UDP-glycosyltransferase 74B5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TEA019643.1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DCE5F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-3.47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EAEFF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-2.63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XTH16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Xyloglucan endotransglucosylase/hydrolase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TEA031643.1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5F7F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-1.95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7F8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-1.82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XTH22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Xyloglucan endotransglucosylase/hydrolase protein 22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XLOC_007313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5D8CC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-11.27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5D8CC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-11.27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XTH8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Xyloglucan endotransglucosylase/hydrolase protein 8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TEA006962.1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8F9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-1.76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Xyl2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Beta-xylosidase/alpha-L-arabinofuranosidase 2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XLOC_040461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-11.48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C2D3EA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-5.10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ISA3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Isoamylase 3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XLOC_038810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5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-2.43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B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-1.87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ARF4</w:t>
            </w:r>
          </w:p>
        </w:tc>
        <w:tc>
          <w:tcPr>
            <w:tcW w:w="22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Auxin response factor 2</w:t>
            </w:r>
          </w:p>
        </w:tc>
        <w:tc>
          <w:tcPr>
            <w:tcW w:w="51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extDirection w:val="tbRl"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Phytorhormone</w:t>
            </w: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XLOC_034141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-1.09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-1.78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BAMT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Salicylic acid carboxyl methltransferase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TEA026305.1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7F8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-1.26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GH3.11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Auxin early response protein GH3.9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TEA020186.1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868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GH3.5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Jasmonic acid-amido synthetase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TEA025180.1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AEFF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-2.93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0F4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-2.56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GH3.6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Indole-3-acetic acid-amido synthetase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XLOC_043245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2F5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-2.43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-12.05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IAA13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Auxin-responsive protein IAA13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TEA031962.1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-1.73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-1.81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IAMT1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Indole-3-acetate O-methyltransferase 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TEA005980.1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A9295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8C8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ARF17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Auxin response factor like 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TEA012728.1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-1.75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0F4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-2.54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PIN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PIN-LIKES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TEA019069.1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8B5D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-8.11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8B5D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-8.11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PIN3</w:t>
            </w:r>
          </w:p>
        </w:tc>
        <w:tc>
          <w:tcPr>
            <w:tcW w:w="2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PIN-LIKES 3-like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TEA001395.1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5E8DC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-9.86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5E8DC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-9.86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SEC11A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 peptidase complex catalytic subunit SEC11A</w:t>
            </w:r>
          </w:p>
        </w:tc>
        <w:tc>
          <w:tcPr>
            <w:tcW w:w="51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extDirection w:val="tbRl"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Vesicular trafficking</w:t>
            </w: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XLOC_004426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A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SEC13B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 peptidase complex catalytic subunit SEC13B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XLOC_037235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6D70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SEC22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25.3 kDa vesicle transport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TEA030236.1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SEC6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Exocyst complex component SEC6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XLOC_057225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E6E9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SECA2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 peptidase complex catalytic subunit SECA2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TEA008155.1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97B5D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-5.80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8CADD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-6.53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SEC1 family transport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XLOC_031693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AADA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AA9A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VAMP714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Vesicle-associated membrane protein 714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TEA007337.1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608EC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-9.70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608EC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-9.70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vps18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Vacuolar protein sorting-associated protein 18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TEA031089.1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A3BDD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-4.88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-10.20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VPS41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Vacuolar protein sorting-associated protein 41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XLOC_036914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767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6D70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KMS1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Vacuole membrane protein KMS1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TEA021222.1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VSR6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Vacuolar-sorting receptor 6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Rl"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TEA017728.1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1A5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-10.94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1A5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-10.94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AGL61</w:t>
            </w:r>
          </w:p>
        </w:tc>
        <w:tc>
          <w:tcPr>
            <w:tcW w:w="22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Floral homeotic protein APETALA 1</w:t>
            </w:r>
          </w:p>
        </w:tc>
        <w:tc>
          <w:tcPr>
            <w:tcW w:w="51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factors</w:t>
            </w: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TEA012041.1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608EC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-12.47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608EC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-12.47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TIFY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TIFY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TEA026168.1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729BC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-11.61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729BC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-11.61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ONAC010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NAC transcription factor ONAC010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XLOC_053049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7BA1D1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-11.18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7BA1D1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-11.18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AP2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APETALA2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TEA032867.1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7EA3D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-11.08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7EA3D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-11.08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WOX2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WUSCHEL-related homeobox 2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TEA027175.1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80A4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-10.98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80A4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-10.98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TINY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Ethylene-responsive transcription factor TINY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TEA026206.1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82A6D4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-10.89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82A6D4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-10.89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MYB1R1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MYB1R1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TEA003577.1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-12.75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8E3F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-6.84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SPL14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Squamosa promoter-binding-like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TEA030941.1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CAC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-2.02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-3.52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HEC1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HEC1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TEA000681.1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D5D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-2.76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-3.16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BHLH18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bHLH18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TEA006216.1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CCC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-2.15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C4C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-1.70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SPT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SPATULA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TEA022970.1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CAC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-2.05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BFC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-1.39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GRF1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Growth-regulating factor 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TEA031877.1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7D7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848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MYC4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bHLH041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TEA009726.1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8E90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8385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IBH1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IBH1-like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TEA023233.1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8A8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808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WRKY28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WRKY transcription factor 28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TEA031729.1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848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7C7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DIVARICATA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DIVARICATA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TEA022287.1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6B6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JUB1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JUNGBRUNNEN 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TEA030046.1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-12.77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-12.77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SCL3</w:t>
            </w:r>
          </w:p>
        </w:tc>
        <w:tc>
          <w:tcPr>
            <w:tcW w:w="2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Scarecrow-like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TEA009512.1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C97C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-10.04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C97C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-10.04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ASK9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Shaggy-related protein kinase</w:t>
            </w:r>
          </w:p>
        </w:tc>
        <w:tc>
          <w:tcPr>
            <w:tcW w:w="51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Others</w:t>
            </w: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TEA031847.1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FF3FA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-4.61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-10.81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LAZY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LAZY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TEA001744.1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0E8F5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-5.22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AE4F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-5.47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LAZY1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LAZY1-like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TEA000822.1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6491C9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-10.39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9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-3.70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PMA3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Plasma membrane ATPase 3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XLOC_028596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C1D2EA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-6.53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-3.88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RECA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DEFECTIVE IN MERISTEM SILENCING 3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XLOC_032980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5C8CC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-10.69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-3.63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RER3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RETICULATA-RELATED 3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TEA031914.1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AAEB0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AB1B4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3.12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WAK5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Wall-associated receptor kinase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XLOC_005127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-3.96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6995C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-10.16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WAKL9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Wall-associated kinase family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TEA013725.1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A9A9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A9294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WAT1-R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WAT1-related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XLOC_017186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747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10.02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WAT1-R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WAT1-related protein At1g44800-like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TEA030753.1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-3.62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6E98C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-9.95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VLN2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VILLIN2 protein 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TEA013639.1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A8C0E1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-7.57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A8C0E1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-7.57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ADF2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actin-depolymerizing factor 2 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XLOC_028345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1F4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-4.51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ECE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-2.51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TPL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Topless-like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TEA008751.1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1F4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-4.53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F9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-4.21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TPR1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Topless-related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TEA025988.1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-1.28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-1.65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CDC20-1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 division cycle 20.1, cofactor of APC complex-like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TEA031938.1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EF1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-2.74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8E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-2.15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CDC6B</w:t>
            </w:r>
          </w:p>
        </w:tc>
        <w:tc>
          <w:tcPr>
            <w:tcW w:w="2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 division control protein 6 B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3F7621" w:rsidRPr="00791834" w:rsidRDefault="003F7621">
      <w:pPr>
        <w:rPr>
          <w:lang w:val="en-GB"/>
        </w:rPr>
      </w:pPr>
    </w:p>
    <w:sectPr w:rsidR="003F7621" w:rsidRPr="007918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4C93" w:rsidRDefault="00D04C93" w:rsidP="0084400D">
      <w:r>
        <w:separator/>
      </w:r>
    </w:p>
  </w:endnote>
  <w:endnote w:type="continuationSeparator" w:id="0">
    <w:p w:rsidR="00D04C93" w:rsidRDefault="00D04C93" w:rsidP="00844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4C93" w:rsidRDefault="00D04C93" w:rsidP="0084400D">
      <w:r>
        <w:separator/>
      </w:r>
    </w:p>
  </w:footnote>
  <w:footnote w:type="continuationSeparator" w:id="0">
    <w:p w:rsidR="00D04C93" w:rsidRDefault="00D04C93" w:rsidP="008440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A9E"/>
    <w:rsid w:val="000E45AD"/>
    <w:rsid w:val="0012740E"/>
    <w:rsid w:val="00155C94"/>
    <w:rsid w:val="00174A9E"/>
    <w:rsid w:val="001C35A0"/>
    <w:rsid w:val="00271293"/>
    <w:rsid w:val="00314C0D"/>
    <w:rsid w:val="00386B70"/>
    <w:rsid w:val="003F7621"/>
    <w:rsid w:val="00446A21"/>
    <w:rsid w:val="004D06A9"/>
    <w:rsid w:val="00560A4F"/>
    <w:rsid w:val="005B4152"/>
    <w:rsid w:val="006869AE"/>
    <w:rsid w:val="00751F7A"/>
    <w:rsid w:val="00765F59"/>
    <w:rsid w:val="00791834"/>
    <w:rsid w:val="007F7A45"/>
    <w:rsid w:val="0084400D"/>
    <w:rsid w:val="008A73CA"/>
    <w:rsid w:val="008F2576"/>
    <w:rsid w:val="009507D0"/>
    <w:rsid w:val="009737E5"/>
    <w:rsid w:val="009A7EB0"/>
    <w:rsid w:val="00B061D2"/>
    <w:rsid w:val="00B42EA1"/>
    <w:rsid w:val="00BD5753"/>
    <w:rsid w:val="00D04C93"/>
    <w:rsid w:val="00D33CD2"/>
    <w:rsid w:val="00D66BE8"/>
    <w:rsid w:val="00E44AD6"/>
    <w:rsid w:val="00E86214"/>
    <w:rsid w:val="00FE3D0C"/>
    <w:rsid w:val="00FE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BA2D89-62ED-40C2-81E7-42B3B1AD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0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0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6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728</Words>
  <Characters>4151</Characters>
  <Application>Microsoft Office Word</Application>
  <DocSecurity>0</DocSecurity>
  <Lines>34</Lines>
  <Paragraphs>9</Paragraphs>
  <ScaleCrop>false</ScaleCrop>
  <Company>微软中国</Company>
  <LinksUpToDate>false</LinksUpToDate>
  <CharactersWithSpaces>4870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2020-02-17T02:15:00Z</dcterms:created>
  <dcterms:modified xsi:type="dcterms:W3CDTF">2020-02-22T02:10:00Z</dcterms:modified>
</cp:coreProperties>
</file>